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BC" w:rsidRPr="00476C2F" w:rsidRDefault="00394ABC" w:rsidP="0039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394ABC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> </w:t>
      </w:r>
      <w:r w:rsidRPr="00394A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Програма розвитку,</w:t>
      </w:r>
      <w:r w:rsidR="00476C2F" w:rsidRPr="00476C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476C2F" w:rsidRPr="00476C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кандидата на посаду голови</w:t>
      </w:r>
      <w:r w:rsidRPr="00394A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відокремленого підрозділу</w:t>
      </w:r>
      <w:r w:rsidRPr="00476C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394A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обласного відділення у м. Львів та Львівській області Українського товариства оцінювачів</w:t>
      </w:r>
    </w:p>
    <w:p w:rsidR="00394ABC" w:rsidRDefault="00394ABC" w:rsidP="00394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476C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Любомира ДЕРЕВЕНКА</w:t>
      </w:r>
    </w:p>
    <w:p w:rsidR="00394ABC" w:rsidRPr="00394ABC" w:rsidRDefault="00394ABC" w:rsidP="0039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94ABC" w:rsidRPr="00394ABC" w:rsidRDefault="00394ABC" w:rsidP="0039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94ABC" w:rsidRPr="00394ABC" w:rsidRDefault="0018303B" w:rsidP="001830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376045" cy="1171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2-17_13-45-04-1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ABC"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Головною метою діяльності  відокремлених підрозділів УТО є захист професійних, економічних, соціальних інтересів його членів, розвиток відносин з іншими суб'єктами ринку в Україні та за її межами та ін.</w:t>
      </w:r>
    </w:p>
    <w:p w:rsidR="00394ABC" w:rsidRPr="00394ABC" w:rsidRDefault="00394ABC" w:rsidP="001830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Основною ознакою здорової і впливової асоціації є її авторитет.</w:t>
      </w:r>
    </w:p>
    <w:p w:rsidR="00394ABC" w:rsidRPr="00394ABC" w:rsidRDefault="00394ABC" w:rsidP="001830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Авторитет в нашому випадку  - це сила, вплив або повага, яку має організація завдяки своєму статусу, знанням, досвіду або впевненості. Авторитетність визначається тим, наскільки інші люди сприймають і довіряють організації і вважають її джерелом правильної інформації, </w:t>
      </w:r>
      <w:proofErr w:type="spellStart"/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експертності</w:t>
      </w:r>
      <w:proofErr w:type="spellEnd"/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або лідерства.</w:t>
      </w:r>
    </w:p>
    <w:p w:rsidR="00394ABC" w:rsidRPr="00394ABC" w:rsidRDefault="00394ABC" w:rsidP="00183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Беручи до уваги діяльність обласного відділення у м. Львів та Львівській області Українського товариства оцінювачів за останні роки нам потрібні зміни, зміни які забезпечать високий рівень лідерства серед професійної спільноти та суб'єктів які потребують нашої допомоги. </w:t>
      </w:r>
    </w:p>
    <w:p w:rsidR="00394ABC" w:rsidRPr="00394ABC" w:rsidRDefault="00394ABC" w:rsidP="00183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Вважаю, що  досвід яким ти не поділився є втрачений! </w:t>
      </w:r>
    </w:p>
    <w:p w:rsidR="00394ABC" w:rsidRPr="00394ABC" w:rsidRDefault="00394ABC" w:rsidP="00183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Багато оцінювачів, які працюють на ринку дотримуються позиції, що не потрібно нічого змінювати і ділитись своїм досвідом з іншими, вважаючи їх потенційними конкурентами. На мою думку  цей шлях веде до занепаду як професії оцінювача так і Товариства в цілому. </w:t>
      </w:r>
    </w:p>
    <w:p w:rsidR="00394ABC" w:rsidRPr="00394ABC" w:rsidRDefault="00394ABC" w:rsidP="00183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Необхідно створити новий кадровий резерв оцінювачів з високим рівнем професійності, проводити майстер класи, </w:t>
      </w:r>
      <w:proofErr w:type="spellStart"/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вебінари</w:t>
      </w:r>
      <w:proofErr w:type="spellEnd"/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круглі столи, консультативні лекції. та надавати необхідну базу стажування для майбутніх кваліфікованих оцінювачів. Для того щоб залучити нових учасників Товариства необхідно створити належні умови. </w:t>
      </w:r>
    </w:p>
    <w:p w:rsidR="00394ABC" w:rsidRPr="00394ABC" w:rsidRDefault="00394ABC" w:rsidP="00183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Чому УТО!? Тому що крім авторитету УТО ми допоможемо стати </w:t>
      </w:r>
      <w:proofErr w:type="spellStart"/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професійно</w:t>
      </w:r>
      <w:proofErr w:type="spellEnd"/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кращими. </w:t>
      </w:r>
    </w:p>
    <w:p w:rsidR="00394ABC" w:rsidRPr="00394ABC" w:rsidRDefault="00394ABC" w:rsidP="00183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Необхідно проводити роботу з залучення нових учасників регіонального відділення. Забезпечити регулярне навчання,  не тільки щодо методики але і практичного застосування набутих знань, організувати зустрічі з найкращими спеціалістами на ринку оціночних послуг та з потенційними клієнтами, налагодити співпрацю з представниками міжнародних організацій оцінювачів та роботу з представниками регулятора і, звичайно, гарантувати  захист та консультаційну підтримку учасників товариства. </w:t>
      </w:r>
    </w:p>
    <w:p w:rsidR="00394ABC" w:rsidRPr="00394ABC" w:rsidRDefault="00394ABC" w:rsidP="00183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Україна зіштовхнулась з безпрецедентною  агресією з боку </w:t>
      </w:r>
      <w:proofErr w:type="spellStart"/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росії</w:t>
      </w:r>
      <w:proofErr w:type="spellEnd"/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наслідком якої є знищені  долі мільйонів українців та їхнє майно. Викликом для нашої професійної спільноти є визначення шкоди та обсягу збитків знищеного та пошкодженого майна. Досвідом виконання таких робіт оволоділи одиниці, тому пропоную запровадити навчальну програму виконання таких звітів при осередку.  </w:t>
      </w:r>
    </w:p>
    <w:p w:rsidR="00394ABC" w:rsidRPr="00394ABC" w:rsidRDefault="00394ABC" w:rsidP="00183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Наша держава стоїть на порозі приєднання до ринків ЄС тому міжнародний досвід у сфері оцінки майна  є як ніколи актуальний. Підписання угод про партнерство і співробітництво </w:t>
      </w:r>
      <w:proofErr w:type="spellStart"/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надасть</w:t>
      </w:r>
      <w:proofErr w:type="spellEnd"/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можливість використати міжнародний досвід не тільки для оцінки майна, але й для ведення оціночного бізнесу. Великою перевагою такого партнерства буде створення умов для можливості залучення грантів міжнародних фондів. </w:t>
      </w:r>
    </w:p>
    <w:p w:rsidR="00394ABC" w:rsidRDefault="00394ABC" w:rsidP="00183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394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 лише невеликий перелік завдань, які першочергово будуть зроблені для створення мінімального професійного пакету ефективної роботи асоціації. </w:t>
      </w:r>
    </w:p>
    <w:p w:rsidR="00394ABC" w:rsidRDefault="00394ABC" w:rsidP="00394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394ABC" w:rsidRDefault="00394ABC" w:rsidP="00394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94ABC" w:rsidTr="00394ABC">
        <w:trPr>
          <w:trHeight w:val="1194"/>
        </w:trPr>
        <w:tc>
          <w:tcPr>
            <w:tcW w:w="4814" w:type="dxa"/>
          </w:tcPr>
          <w:p w:rsidR="00394ABC" w:rsidRPr="00476C2F" w:rsidRDefault="00394ABC" w:rsidP="00394A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76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Кандидат на посаду голови</w:t>
            </w:r>
          </w:p>
          <w:p w:rsidR="00394ABC" w:rsidRPr="00476C2F" w:rsidRDefault="00394ABC" w:rsidP="00394A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76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відокремленого підрозділу,</w:t>
            </w:r>
          </w:p>
          <w:p w:rsidR="00394ABC" w:rsidRPr="00476C2F" w:rsidRDefault="00394ABC" w:rsidP="00394A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76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обласного відділення у </w:t>
            </w:r>
          </w:p>
          <w:p w:rsidR="00394ABC" w:rsidRPr="00476C2F" w:rsidRDefault="00394ABC" w:rsidP="00394A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76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м. Львів та Львівській області</w:t>
            </w:r>
          </w:p>
        </w:tc>
        <w:tc>
          <w:tcPr>
            <w:tcW w:w="4815" w:type="dxa"/>
          </w:tcPr>
          <w:p w:rsidR="00394ABC" w:rsidRPr="00476C2F" w:rsidRDefault="00394ABC" w:rsidP="00394ABC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:rsidR="00394ABC" w:rsidRPr="00476C2F" w:rsidRDefault="00394ABC" w:rsidP="00394ABC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76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Любомир ДЕРЕВЕНКО</w:t>
            </w:r>
          </w:p>
          <w:p w:rsidR="00394ABC" w:rsidRPr="00476C2F" w:rsidRDefault="00394ABC" w:rsidP="00394ABC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bookmarkStart w:id="0" w:name="_GoBack"/>
            <w:bookmarkEnd w:id="0"/>
            <w:r w:rsidRPr="00476C2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uk-UA"/>
              </w:rPr>
              <w:t xml:space="preserve">оцінювач, член УТО,  </w:t>
            </w:r>
            <w:r w:rsidRPr="00476C2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val="en-US" w:eastAsia="uk-UA"/>
              </w:rPr>
              <w:t>REV</w:t>
            </w:r>
            <w:r w:rsidRPr="00476C2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476C2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val="en-US" w:eastAsia="uk-UA"/>
              </w:rPr>
              <w:t>TEGOVA</w:t>
            </w:r>
          </w:p>
          <w:p w:rsidR="00394ABC" w:rsidRPr="00476C2F" w:rsidRDefault="00394ABC" w:rsidP="00394A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</w:tbl>
    <w:p w:rsidR="00394ABC" w:rsidRDefault="00394ABC" w:rsidP="00394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394ABC" w:rsidRDefault="00394ABC" w:rsidP="00394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394ABC" w:rsidRPr="00394ABC" w:rsidRDefault="00394ABC" w:rsidP="00394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394ABC" w:rsidRPr="00394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BC"/>
    <w:rsid w:val="0018303B"/>
    <w:rsid w:val="00394ABC"/>
    <w:rsid w:val="00476C2F"/>
    <w:rsid w:val="007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13DC"/>
  <w15:chartTrackingRefBased/>
  <w15:docId w15:val="{56644C91-0754-4617-9BDE-8FE7E44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39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7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Derevenko</dc:creator>
  <cp:keywords/>
  <dc:description/>
  <cp:lastModifiedBy>Luk Derevenko</cp:lastModifiedBy>
  <cp:revision>1</cp:revision>
  <cp:lastPrinted>2023-07-19T14:37:00Z</cp:lastPrinted>
  <dcterms:created xsi:type="dcterms:W3CDTF">2023-07-19T14:00:00Z</dcterms:created>
  <dcterms:modified xsi:type="dcterms:W3CDTF">2023-07-19T14:38:00Z</dcterms:modified>
</cp:coreProperties>
</file>