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C78" w:rsidRDefault="005F7C78" w:rsidP="005F7C78">
      <w:pPr>
        <w:pStyle w:val="a4"/>
        <w:ind w:left="5760" w:right="-19"/>
        <w:jc w:val="right"/>
        <w:rPr>
          <w:sz w:val="26"/>
          <w:szCs w:val="26"/>
        </w:rPr>
      </w:pPr>
      <w:r>
        <w:rPr>
          <w:sz w:val="26"/>
          <w:szCs w:val="26"/>
        </w:rPr>
        <w:t>Затверджено Радою УТО</w:t>
      </w:r>
    </w:p>
    <w:p w:rsidR="005F7C78" w:rsidRDefault="005F7C78" w:rsidP="005F7C78">
      <w:pPr>
        <w:pStyle w:val="a4"/>
        <w:ind w:left="5040" w:right="-19" w:firstLine="720"/>
        <w:jc w:val="right"/>
        <w:rPr>
          <w:sz w:val="26"/>
          <w:szCs w:val="26"/>
        </w:rPr>
      </w:pPr>
      <w:bookmarkStart w:id="0" w:name="_GoBack"/>
      <w:bookmarkEnd w:id="0"/>
      <w:r>
        <w:rPr>
          <w:sz w:val="26"/>
          <w:szCs w:val="26"/>
        </w:rPr>
        <w:t>Протокол №</w:t>
      </w:r>
      <w:r>
        <w:rPr>
          <w:sz w:val="26"/>
          <w:szCs w:val="26"/>
        </w:rPr>
        <w:t>138</w:t>
      </w:r>
    </w:p>
    <w:p w:rsidR="005F7C78" w:rsidRDefault="005F7C78" w:rsidP="005F7C78">
      <w:pPr>
        <w:pStyle w:val="a4"/>
        <w:ind w:left="5040" w:right="-19" w:firstLine="720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Від </w:t>
      </w:r>
      <w:r>
        <w:rPr>
          <w:sz w:val="26"/>
          <w:szCs w:val="26"/>
        </w:rPr>
        <w:t xml:space="preserve">20 березня </w:t>
      </w:r>
      <w:r>
        <w:rPr>
          <w:sz w:val="26"/>
          <w:szCs w:val="26"/>
        </w:rPr>
        <w:t xml:space="preserve"> 20</w:t>
      </w:r>
      <w:r>
        <w:rPr>
          <w:sz w:val="26"/>
          <w:szCs w:val="26"/>
        </w:rPr>
        <w:t>24</w:t>
      </w:r>
    </w:p>
    <w:p w:rsidR="005F7C78" w:rsidRDefault="005F7C78" w:rsidP="005F7C78">
      <w:pPr>
        <w:pStyle w:val="a4"/>
        <w:ind w:left="5040" w:right="-19" w:firstLine="720"/>
        <w:jc w:val="right"/>
        <w:rPr>
          <w:sz w:val="26"/>
          <w:szCs w:val="26"/>
        </w:rPr>
      </w:pPr>
    </w:p>
    <w:p w:rsidR="005F7C78" w:rsidRDefault="005F7C78" w:rsidP="005F7C78">
      <w:pPr>
        <w:pStyle w:val="a4"/>
        <w:ind w:left="5040" w:right="-19" w:firstLine="720"/>
        <w:jc w:val="right"/>
        <w:rPr>
          <w:sz w:val="26"/>
          <w:szCs w:val="26"/>
        </w:rPr>
      </w:pPr>
      <w:r>
        <w:rPr>
          <w:sz w:val="26"/>
          <w:szCs w:val="26"/>
        </w:rPr>
        <w:t>Голова Ради УТО</w:t>
      </w:r>
    </w:p>
    <w:p w:rsidR="005F7C78" w:rsidRDefault="005F7C78" w:rsidP="005F7C78">
      <w:pPr>
        <w:pStyle w:val="a4"/>
        <w:ind w:left="5040" w:right="-19" w:firstLine="72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5F7C78" w:rsidRDefault="005F7C78" w:rsidP="005F7C78">
      <w:pPr>
        <w:pStyle w:val="a4"/>
        <w:ind w:left="5040" w:right="-19" w:firstLine="720"/>
        <w:jc w:val="right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І. Б. Іванова</w:t>
      </w:r>
    </w:p>
    <w:p w:rsidR="008F3BBA" w:rsidRPr="008F3BBA" w:rsidRDefault="008F3BBA" w:rsidP="008F3BBA">
      <w:pPr>
        <w:spacing w:before="60" w:line="240" w:lineRule="auto"/>
        <w:ind w:left="-567" w:right="-19" w:firstLine="567"/>
        <w:jc w:val="center"/>
        <w:rPr>
          <w:b/>
          <w:sz w:val="28"/>
          <w:szCs w:val="28"/>
        </w:rPr>
      </w:pPr>
      <w:r w:rsidRPr="008F3BBA">
        <w:rPr>
          <w:b/>
          <w:sz w:val="28"/>
          <w:szCs w:val="28"/>
        </w:rPr>
        <w:t>ПОЛОЖЕННЯ</w:t>
      </w:r>
    </w:p>
    <w:p w:rsidR="008F3BBA" w:rsidRPr="008F3BBA" w:rsidRDefault="008F3BBA" w:rsidP="008F3BBA">
      <w:pPr>
        <w:spacing w:before="60" w:line="240" w:lineRule="auto"/>
        <w:ind w:left="-567" w:firstLine="567"/>
        <w:jc w:val="center"/>
        <w:rPr>
          <w:b/>
          <w:sz w:val="28"/>
          <w:szCs w:val="28"/>
        </w:rPr>
      </w:pPr>
      <w:bookmarkStart w:id="1" w:name="_Hlk160624264"/>
      <w:r w:rsidRPr="008F3BBA">
        <w:rPr>
          <w:b/>
          <w:sz w:val="28"/>
          <w:szCs w:val="28"/>
        </w:rPr>
        <w:t>про членство в Громадській організації</w:t>
      </w:r>
    </w:p>
    <w:p w:rsidR="00C47160" w:rsidRPr="008F3BBA" w:rsidRDefault="008F3BBA" w:rsidP="008F3BBA">
      <w:pPr>
        <w:spacing w:before="60" w:line="240" w:lineRule="auto"/>
        <w:ind w:left="-567" w:firstLine="567"/>
        <w:jc w:val="center"/>
        <w:rPr>
          <w:b/>
          <w:sz w:val="28"/>
          <w:szCs w:val="28"/>
        </w:rPr>
      </w:pPr>
      <w:r w:rsidRPr="008F3BBA">
        <w:rPr>
          <w:b/>
          <w:sz w:val="28"/>
          <w:szCs w:val="28"/>
        </w:rPr>
        <w:t>«Всеукраїнське об’єднання «Українське товариство оцінювачів» (УТО)</w:t>
      </w:r>
      <w:bookmarkEnd w:id="1"/>
    </w:p>
    <w:p w:rsidR="008F3BBA" w:rsidRPr="008F3BBA" w:rsidRDefault="008F3BBA" w:rsidP="008F3BBA">
      <w:pPr>
        <w:spacing w:before="60" w:line="240" w:lineRule="auto"/>
        <w:ind w:left="-567" w:firstLine="567"/>
        <w:rPr>
          <w:b/>
          <w:sz w:val="28"/>
          <w:szCs w:val="28"/>
        </w:rPr>
      </w:pPr>
    </w:p>
    <w:p w:rsidR="008F3BBA" w:rsidRPr="008F3BBA" w:rsidRDefault="008F3BBA" w:rsidP="008F3BBA">
      <w:pPr>
        <w:pStyle w:val="2"/>
        <w:spacing w:before="60" w:line="240" w:lineRule="auto"/>
        <w:ind w:left="-567" w:firstLine="567"/>
        <w:rPr>
          <w:szCs w:val="28"/>
        </w:rPr>
      </w:pPr>
      <w:r w:rsidRPr="008F3BBA">
        <w:rPr>
          <w:szCs w:val="28"/>
        </w:rPr>
        <w:t>Це Положення розроблене в розвиток положень Статуту Українського товариства оцінювачів (далі УТО) і затверджено Радою У ТО.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Це Положення визначає: порядок вступу в УТО; вимоги, що є обов'язковими для членів УТО, їх права та обов’язки щодо УТО.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70C0"/>
          <w:sz w:val="28"/>
          <w:szCs w:val="28"/>
          <w:lang w:val="ru-RU"/>
        </w:rPr>
      </w:pPr>
      <w:r w:rsidRPr="008F3BBA">
        <w:rPr>
          <w:sz w:val="28"/>
          <w:szCs w:val="28"/>
        </w:rPr>
        <w:t>1. Членство в УТО є індивідуальним. В роботі УТО можуть приймати участь дійсні члени УТО, асоційовані учасники УТО та стажери УТО.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2. Дійсними членами УТО можуть бути громадяни України, які відповідають наступним вимогам: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2.1. визнання Статуту і інших документів УТО, підтримка мети діяльності УТО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2.2. наявність закінченої вищої освіти;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/>
          <w:sz w:val="28"/>
          <w:szCs w:val="28"/>
        </w:rPr>
      </w:pPr>
      <w:r w:rsidRPr="008F3BBA">
        <w:rPr>
          <w:color w:val="000000"/>
          <w:sz w:val="28"/>
          <w:szCs w:val="28"/>
        </w:rPr>
        <w:t>2.3. наявність кваліфікаційного свідоцтва оцінювача, отриманого в порядку, передбаченому Законами України “Про оцінку майна, майнових прав та професійну оціночну діяльність в Україні” та “Про оцінку земель”;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/>
          <w:sz w:val="28"/>
          <w:szCs w:val="28"/>
        </w:rPr>
      </w:pPr>
      <w:r w:rsidRPr="008F3BBA">
        <w:rPr>
          <w:color w:val="000000"/>
          <w:sz w:val="28"/>
          <w:szCs w:val="28"/>
        </w:rPr>
        <w:t>2.4. наявність працевлаштування в складі суб’єкта оціночної діяльності, визнаного таким згідно Законів України “Про оцінку майна, майнових прав та професійної оціночної діяльності в Україні” та “Про оцінку земель”;</w:t>
      </w:r>
    </w:p>
    <w:p w:rsidR="008F3BBA" w:rsidRPr="008F3BBA" w:rsidRDefault="008F3BBA" w:rsidP="008F3BBA">
      <w:pPr>
        <w:pStyle w:val="2"/>
        <w:spacing w:before="60" w:line="240" w:lineRule="auto"/>
        <w:ind w:left="-567" w:firstLine="567"/>
        <w:rPr>
          <w:szCs w:val="28"/>
        </w:rPr>
      </w:pPr>
      <w:r w:rsidRPr="008F3BBA">
        <w:rPr>
          <w:szCs w:val="28"/>
        </w:rPr>
        <w:t>2.5. сплата вступного та річних внесків відповідно до вимог Положення про присвоєння кваліфікаційних звань.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 w:themeColor="text1"/>
          <w:sz w:val="28"/>
          <w:szCs w:val="28"/>
        </w:rPr>
      </w:pPr>
      <w:r w:rsidRPr="008F3BBA">
        <w:rPr>
          <w:color w:val="000000" w:themeColor="text1"/>
          <w:sz w:val="28"/>
          <w:szCs w:val="28"/>
        </w:rPr>
        <w:t xml:space="preserve">2.6. Обов’язкове подання не менш ніж одного разу на рік відомостей про результати оціночної діяльності відповідно до вимог Положення про внутрішню сертифікацію членів УТО.  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3. Асоційованими учасниками УТО можуть бути громадяни України, іноземні громадяни, що досягли 18 років, мають закінчену вищу освіту, кваліфікаційне свідоцтво (сертифікат) оцінювача (для іноземних громадян – національне або міжнародне кваліфікаційне свідоцтво оцінювача), визнають Статут і інші документи УТО, підтримують мету діяльності УТО та сплачують вступний та річні внески.</w:t>
      </w:r>
    </w:p>
    <w:p w:rsidR="008F3BBA" w:rsidRPr="008F3BBA" w:rsidRDefault="008F3BBA" w:rsidP="008F3BBA">
      <w:pPr>
        <w:widowControl/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4. Особа, що бажає стати асоційованим учасником УТО, подає до Ради УТО (в особі її Голови) такі документи: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- письмову заяву в довільній формі;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lastRenderedPageBreak/>
        <w:t>- копію документу, що підтверджує наявність в нього вищої освіти;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/>
          <w:sz w:val="28"/>
          <w:szCs w:val="28"/>
        </w:rPr>
      </w:pPr>
      <w:r w:rsidRPr="008F3BBA">
        <w:rPr>
          <w:color w:val="000000"/>
          <w:sz w:val="28"/>
          <w:szCs w:val="28"/>
        </w:rPr>
        <w:t xml:space="preserve">- копію кваліфікаційного свідоцтва оцінювача (або документу, якій згідно до Закону України “Про оцінку майна, майнових прав та професійну оціночну діяльність в Україні” дає підставу на отримання кваліфікаційного свідоцтва оцінювача) </w:t>
      </w:r>
      <w:r w:rsidRPr="008F3BBA">
        <w:rPr>
          <w:sz w:val="28"/>
          <w:szCs w:val="28"/>
        </w:rPr>
        <w:t xml:space="preserve">або копію кваліфікаційного свідоцтва оцінювача з експертної грошової оцінки земельних ділянок, отриманого відповідно до Закону України  </w:t>
      </w:r>
      <w:r w:rsidRPr="008F3BBA">
        <w:rPr>
          <w:color w:val="000000"/>
          <w:sz w:val="28"/>
          <w:szCs w:val="28"/>
        </w:rPr>
        <w:t>“Про оцінку земель”, завірену відповідним чином для громадян України та національні кваліфікаційні свідоцтва оцінювачів для іноземних громадян, завірені відповідним чином;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/>
          <w:sz w:val="28"/>
          <w:szCs w:val="28"/>
        </w:rPr>
      </w:pPr>
      <w:r w:rsidRPr="008F3BBA">
        <w:rPr>
          <w:sz w:val="28"/>
          <w:szCs w:val="28"/>
        </w:rPr>
        <w:t>- копію документу, що підтверджує факт сплати вступного внеску.</w:t>
      </w:r>
      <w:r w:rsidRPr="008F3BBA">
        <w:rPr>
          <w:color w:val="000000"/>
          <w:sz w:val="28"/>
          <w:szCs w:val="28"/>
        </w:rPr>
        <w:t xml:space="preserve"> 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color w:val="000000"/>
          <w:sz w:val="28"/>
          <w:szCs w:val="28"/>
        </w:rPr>
        <w:t>5</w:t>
      </w:r>
      <w:r w:rsidRPr="008F3BBA">
        <w:rPr>
          <w:sz w:val="28"/>
          <w:szCs w:val="28"/>
        </w:rPr>
        <w:t>. Невиконання умов членства в УТО, передбачених в п.2 (крім п. 2.4.): несплата членських внесків за два і більше років або позбавлення відповідно до Положення про внутрішню сертифікацію УТО кваліфікаційного посвідчення експерта-оцінювача УТО є підставами для виключення з УТО.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 xml:space="preserve">6. У разі виникнення підстав для виключення з УТО виконавча дирекція, за поданням Комітету УТО з внутрішньої сертифікації, або, в разі несплати членських внесків – самостійно, повинна передавати перелік таких осіб до Ради товариства. 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 xml:space="preserve">Рада товариства приймає рішення про призупинення їх членства в УТО та внесення в порядок денний чергових загальних зборів УТО питання про виключення таких осіб з УТО. 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 xml:space="preserve">Інформація про призупинення членства в УТО підлягає  обов’язковому оприлюдненню на веб-сайті УТО не пізніше, ніж через десять робочих днів після прийняття відповідного рішення Ради УТО. 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/>
          <w:sz w:val="28"/>
          <w:szCs w:val="28"/>
        </w:rPr>
      </w:pPr>
      <w:r w:rsidRPr="008F3BBA">
        <w:rPr>
          <w:color w:val="000000"/>
          <w:sz w:val="28"/>
          <w:szCs w:val="28"/>
        </w:rPr>
        <w:t xml:space="preserve">7. Членами УТО можуть бути оцінювачі, що не відповідають вимогам п. 2.4, але не більш ніж 10% від загальної кількості членів. Рада УТО має право відмовити в членстві особі, що не відповідає вимогам п.2.4, якщо загальна кількість таких осіб – членів УТО - на дату подання заяви від такої особи перевищує або дорівнює 90% загальної кількості членів УТО та запропонувати такій особі стати асоційованим учасником УТО. 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/>
          <w:sz w:val="28"/>
          <w:szCs w:val="28"/>
        </w:rPr>
      </w:pPr>
      <w:r w:rsidRPr="008F3BBA">
        <w:rPr>
          <w:color w:val="000000"/>
          <w:sz w:val="28"/>
          <w:szCs w:val="28"/>
        </w:rPr>
        <w:t>В разі виконання асоційованим учасником УТО вищевказаного пункту цього Положення та представлення відповідної довідки з місця працевлаштування, такий асоційований учасник УТО автоматично визнається дійсним членом УТО.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8. Для вступу в члени УТО особа, що бажає вступити в члени УТО, подає до виконавчої дирекції УТО такі документи:</w:t>
      </w:r>
    </w:p>
    <w:p w:rsidR="008F3BBA" w:rsidRPr="008F3BBA" w:rsidRDefault="008F3BBA" w:rsidP="008F3BBA">
      <w:pPr>
        <w:numPr>
          <w:ilvl w:val="0"/>
          <w:numId w:val="1"/>
        </w:num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письмову заяву;</w:t>
      </w:r>
    </w:p>
    <w:p w:rsidR="008F3BBA" w:rsidRPr="008F3BBA" w:rsidRDefault="008F3BBA" w:rsidP="008F3BBA">
      <w:pPr>
        <w:numPr>
          <w:ilvl w:val="0"/>
          <w:numId w:val="1"/>
        </w:num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копію диплому про вищу освіту;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 xml:space="preserve">копію кваліфікаційного свідоцтва оцінювача (або документ, який згідно до Закону України “Про оцінку майна, майнових прав та професійну оціночну діяльність в Україні ” дає підставу на отримання кваліфікаційного свідоцтва оцінювача) або копію кваліфікаційного свідоцтва оцінювача з експертної грошової оцінки земельних ділянок, отриманого відповідно до Закону України  </w:t>
      </w:r>
      <w:r w:rsidRPr="008F3BBA">
        <w:rPr>
          <w:color w:val="000000"/>
          <w:sz w:val="28"/>
          <w:szCs w:val="28"/>
        </w:rPr>
        <w:t>“Про оцінку земель”</w:t>
      </w:r>
      <w:r w:rsidRPr="008F3BBA">
        <w:rPr>
          <w:sz w:val="28"/>
          <w:szCs w:val="28"/>
        </w:rPr>
        <w:t xml:space="preserve">, завірену відповідним чином </w:t>
      </w:r>
      <w:r w:rsidRPr="008F3BBA">
        <w:rPr>
          <w:color w:val="000000"/>
          <w:sz w:val="28"/>
          <w:szCs w:val="28"/>
        </w:rPr>
        <w:t xml:space="preserve">для громадян України або </w:t>
      </w:r>
      <w:r w:rsidRPr="008F3BBA">
        <w:rPr>
          <w:color w:val="000000"/>
          <w:sz w:val="28"/>
          <w:szCs w:val="28"/>
        </w:rPr>
        <w:lastRenderedPageBreak/>
        <w:t>копію національного кваліфікаційного свідоцтва оцінювачів для іноземних громадян;</w:t>
      </w:r>
    </w:p>
    <w:p w:rsidR="008F3BBA" w:rsidRPr="008F3BBA" w:rsidRDefault="008F3BBA" w:rsidP="008F3BBA">
      <w:pPr>
        <w:numPr>
          <w:ilvl w:val="0"/>
          <w:numId w:val="1"/>
        </w:num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 xml:space="preserve">довідку про працевлаштування в складі суб’єкта оціночної діяльності за підписом керівника, завірену печаткою суб’єкта оціночної діяльності. У разі відсутності такої довідки Рада УТО приймає рішення про прийняття до УТО, керуючись вимогами ст.27 Закону України «Про оцінку майна, майнових прав та професійну оціночну діяльність в Україні «, ст. 26 Закону України  </w:t>
      </w:r>
      <w:r w:rsidRPr="008F3BBA">
        <w:rPr>
          <w:color w:val="000000"/>
          <w:sz w:val="28"/>
          <w:szCs w:val="28"/>
        </w:rPr>
        <w:t xml:space="preserve">“Про оцінку земель” </w:t>
      </w:r>
      <w:r w:rsidRPr="008F3BBA">
        <w:rPr>
          <w:sz w:val="28"/>
          <w:szCs w:val="28"/>
        </w:rPr>
        <w:t>та п.3. цього Положення;</w:t>
      </w:r>
    </w:p>
    <w:p w:rsidR="008F3BBA" w:rsidRPr="008F3BBA" w:rsidRDefault="008F3BBA" w:rsidP="008F3BBA">
      <w:pPr>
        <w:numPr>
          <w:ilvl w:val="0"/>
          <w:numId w:val="1"/>
        </w:num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копію сертифікату, суб’єкта оціночної діяльності, завірену відповідним чином для визнання дійсним членом;</w:t>
      </w:r>
    </w:p>
    <w:p w:rsidR="008F3BBA" w:rsidRPr="008F3BBA" w:rsidRDefault="008F3BBA" w:rsidP="008F3BBA">
      <w:pPr>
        <w:numPr>
          <w:ilvl w:val="0"/>
          <w:numId w:val="1"/>
        </w:num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копію документа, що підтверджує факт сплати вступного та річного внесків.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В разі неможливості надання довідки з місця працевлаштування, претендент пише заяву з відповідним обґрунтуванням.</w:t>
      </w:r>
    </w:p>
    <w:p w:rsidR="008F3BBA" w:rsidRPr="008F3BBA" w:rsidRDefault="008F3BBA" w:rsidP="008F3BBA">
      <w:pPr>
        <w:pStyle w:val="a5"/>
        <w:spacing w:before="60" w:after="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Заяви про вступ до УТО розглядаються Радою УТО в місячний термін.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9. В разі відмови в прийнятті в УТО заявнику повертається сума вступного внеску і надається мотивована відмова у письмовій формі.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1</w:t>
      </w:r>
      <w:r>
        <w:rPr>
          <w:sz w:val="28"/>
          <w:szCs w:val="28"/>
        </w:rPr>
        <w:t>0</w:t>
      </w:r>
      <w:r w:rsidRPr="008F3BBA">
        <w:rPr>
          <w:sz w:val="28"/>
          <w:szCs w:val="28"/>
        </w:rPr>
        <w:t>. Відповідно до Статуту УТО дійсні члени УТО, асоційовані члени УТО та стажери УТО є і мають однакові обов'язки відносно Товариства. Права і обов'язки членів УТО та асоційованих членів УТО визначаються Статутом УТО і іншими документами УТО.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 w:themeColor="text1"/>
          <w:sz w:val="28"/>
          <w:szCs w:val="28"/>
        </w:rPr>
      </w:pPr>
      <w:r w:rsidRPr="008F3BB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Pr="008F3BBA">
        <w:rPr>
          <w:color w:val="000000" w:themeColor="text1"/>
          <w:sz w:val="28"/>
          <w:szCs w:val="28"/>
        </w:rPr>
        <w:t>. Стажерами УТО можуть бути особи, які  відповідають наступним вимогам: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 w:themeColor="text1"/>
          <w:sz w:val="28"/>
          <w:szCs w:val="28"/>
        </w:rPr>
      </w:pPr>
      <w:r w:rsidRPr="008F3BB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Pr="008F3BBA">
        <w:rPr>
          <w:color w:val="000000" w:themeColor="text1"/>
          <w:sz w:val="28"/>
          <w:szCs w:val="28"/>
        </w:rPr>
        <w:t>.1. визнання Статуту і інших документів УТО, підтримка мети діяльності УТО;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 w:themeColor="text1"/>
          <w:sz w:val="28"/>
          <w:szCs w:val="28"/>
        </w:rPr>
      </w:pPr>
      <w:r w:rsidRPr="008F3BB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Pr="008F3BB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2</w:t>
      </w:r>
      <w:r w:rsidRPr="008F3BBA">
        <w:rPr>
          <w:color w:val="000000" w:themeColor="text1"/>
          <w:sz w:val="28"/>
          <w:szCs w:val="28"/>
        </w:rPr>
        <w:t>. закінчення базових курсів з оцінки та проходження стажування відповідно до ст. 15 Закону України “Про оцінку майна, майнових прав та професійну оціночну діяльність в Україні та ст. 8 Закону України  “Про оцінку земель ”;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 w:themeColor="text1"/>
          <w:sz w:val="28"/>
          <w:szCs w:val="28"/>
        </w:rPr>
      </w:pPr>
      <w:r w:rsidRPr="008F3BB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1</w:t>
      </w:r>
      <w:r w:rsidRPr="008F3BBA">
        <w:rPr>
          <w:color w:val="000000" w:themeColor="text1"/>
          <w:sz w:val="28"/>
          <w:szCs w:val="28"/>
        </w:rPr>
        <w:t>.</w:t>
      </w:r>
      <w:r>
        <w:rPr>
          <w:color w:val="000000" w:themeColor="text1"/>
          <w:sz w:val="28"/>
          <w:szCs w:val="28"/>
        </w:rPr>
        <w:t>3</w:t>
      </w:r>
      <w:r w:rsidRPr="008F3BBA">
        <w:rPr>
          <w:color w:val="000000" w:themeColor="text1"/>
          <w:sz w:val="28"/>
          <w:szCs w:val="28"/>
        </w:rPr>
        <w:t>. сплати вступного  та річних внесків в УТО.</w:t>
      </w:r>
    </w:p>
    <w:p w:rsidR="008F3BBA" w:rsidRPr="008F3BBA" w:rsidRDefault="008F3BBA" w:rsidP="008F3BBA">
      <w:pPr>
        <w:pStyle w:val="2"/>
        <w:widowControl/>
        <w:spacing w:before="60" w:line="240" w:lineRule="auto"/>
        <w:ind w:left="-567" w:firstLine="567"/>
        <w:rPr>
          <w:color w:val="000000" w:themeColor="text1"/>
          <w:szCs w:val="28"/>
        </w:rPr>
      </w:pPr>
      <w:r w:rsidRPr="008F3BBA">
        <w:rPr>
          <w:color w:val="000000" w:themeColor="text1"/>
          <w:szCs w:val="28"/>
        </w:rPr>
        <w:t>1</w:t>
      </w:r>
      <w:r>
        <w:rPr>
          <w:color w:val="000000" w:themeColor="text1"/>
          <w:szCs w:val="28"/>
        </w:rPr>
        <w:t>2</w:t>
      </w:r>
      <w:r w:rsidRPr="008F3BBA">
        <w:rPr>
          <w:color w:val="000000" w:themeColor="text1"/>
          <w:szCs w:val="28"/>
        </w:rPr>
        <w:t>. Особа, що бажає стати стажером УТО подає до Ради УТО (в особі її Голови) такі документи: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 w:themeColor="text1"/>
          <w:sz w:val="28"/>
          <w:szCs w:val="28"/>
        </w:rPr>
      </w:pPr>
      <w:r w:rsidRPr="008F3BBA">
        <w:rPr>
          <w:color w:val="000000" w:themeColor="text1"/>
          <w:sz w:val="28"/>
          <w:szCs w:val="28"/>
        </w:rPr>
        <w:t>- письмову заяву в довільній формі;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 w:themeColor="text1"/>
          <w:sz w:val="28"/>
          <w:szCs w:val="28"/>
        </w:rPr>
      </w:pPr>
      <w:r w:rsidRPr="008F3BBA">
        <w:rPr>
          <w:color w:val="000000" w:themeColor="text1"/>
          <w:sz w:val="28"/>
          <w:szCs w:val="28"/>
        </w:rPr>
        <w:t>- копію довідки про проходження базових курсів з оцінки від учбового закладу, в якому вона навчалася;</w:t>
      </w:r>
    </w:p>
    <w:p w:rsidR="008F3BBA" w:rsidRPr="008F3BBA" w:rsidRDefault="008F3BBA" w:rsidP="008F3BBA">
      <w:pPr>
        <w:pStyle w:val="21"/>
        <w:spacing w:before="60" w:after="0" w:line="240" w:lineRule="auto"/>
        <w:ind w:left="-567" w:firstLine="567"/>
        <w:rPr>
          <w:color w:val="000000" w:themeColor="text1"/>
          <w:sz w:val="28"/>
          <w:szCs w:val="28"/>
        </w:rPr>
      </w:pPr>
      <w:r w:rsidRPr="008F3BBA">
        <w:rPr>
          <w:color w:val="000000" w:themeColor="text1"/>
          <w:sz w:val="28"/>
          <w:szCs w:val="28"/>
        </w:rPr>
        <w:t>- копію документу, що підтверджує факт сплати вступного внеску.</w:t>
      </w:r>
    </w:p>
    <w:p w:rsidR="008F3BBA" w:rsidRPr="008F3BBA" w:rsidRDefault="008F3BBA" w:rsidP="008F3BBA">
      <w:pPr>
        <w:pStyle w:val="21"/>
        <w:spacing w:before="60" w:after="0" w:line="240" w:lineRule="auto"/>
        <w:ind w:left="-567" w:firstLine="567"/>
        <w:rPr>
          <w:color w:val="000000" w:themeColor="text1"/>
          <w:sz w:val="28"/>
          <w:szCs w:val="28"/>
        </w:rPr>
      </w:pPr>
      <w:r w:rsidRPr="008F3BBA">
        <w:rPr>
          <w:color w:val="000000" w:themeColor="text1"/>
          <w:sz w:val="28"/>
          <w:szCs w:val="28"/>
        </w:rPr>
        <w:t>1</w:t>
      </w:r>
      <w:r>
        <w:rPr>
          <w:color w:val="000000" w:themeColor="text1"/>
          <w:sz w:val="28"/>
          <w:szCs w:val="28"/>
        </w:rPr>
        <w:t>3</w:t>
      </w:r>
      <w:r w:rsidRPr="008F3BBA">
        <w:rPr>
          <w:color w:val="000000" w:themeColor="text1"/>
          <w:sz w:val="28"/>
          <w:szCs w:val="28"/>
        </w:rPr>
        <w:t xml:space="preserve">. Стажери УТО мають всі привілеї, які отримують дійсні члени УТО та асоційовані члени УТО щодо знижок вартості при придбанні професійної літератури, участі в конференціях та семінарах, користуванні електронними засобами інформації та отриманні інформації від УТО в будь якому вигляді в разі, коли така інформація розповсюджується за гроші, та мають право на отримання інформації безкоштовно в разі, коли така інформація розповсюджується для </w:t>
      </w:r>
      <w:r w:rsidRPr="008F3BBA">
        <w:rPr>
          <w:color w:val="000000" w:themeColor="text1"/>
          <w:sz w:val="28"/>
          <w:szCs w:val="28"/>
        </w:rPr>
        <w:lastRenderedPageBreak/>
        <w:t>дійсних членів УТО та асоційованих учасників УТО безкоштовно. Стажери УТО мають право бути присутніми на всіх організаційних заходах УТО з правом дорадчого голосу.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8F3BBA">
        <w:rPr>
          <w:sz w:val="28"/>
          <w:szCs w:val="28"/>
        </w:rPr>
        <w:t>. Дійсні члени УТО отримують Кваліфікаційні звання УТО відповідно до Положення про порядок внутрішньої сертифікації УТО та Положення про присвоєння кваліфікаційних звань членам Українського товариства оцінювачів.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1</w:t>
      </w:r>
      <w:r>
        <w:rPr>
          <w:sz w:val="28"/>
          <w:szCs w:val="28"/>
        </w:rPr>
        <w:t>5</w:t>
      </w:r>
      <w:r w:rsidRPr="008F3BBA">
        <w:rPr>
          <w:sz w:val="28"/>
          <w:szCs w:val="28"/>
        </w:rPr>
        <w:t>. Дійсні члени УТО, асоційовані члени УТО та стажери УТО, відповідно до Статуту УТО та свого кваліфікаційного звання, сплачують вступний і щорічний членські внески.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1</w:t>
      </w:r>
      <w:r>
        <w:rPr>
          <w:sz w:val="28"/>
          <w:szCs w:val="28"/>
        </w:rPr>
        <w:t>6</w:t>
      </w:r>
      <w:r w:rsidRPr="008F3BBA">
        <w:rPr>
          <w:sz w:val="28"/>
          <w:szCs w:val="28"/>
        </w:rPr>
        <w:t xml:space="preserve">. Розмір вступного і щорічного членського внеску та порядок їх сплати визначаються Радою УТО. 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1</w:t>
      </w:r>
      <w:r>
        <w:rPr>
          <w:sz w:val="28"/>
          <w:szCs w:val="28"/>
        </w:rPr>
        <w:t>7</w:t>
      </w:r>
      <w:r w:rsidRPr="008F3BBA">
        <w:rPr>
          <w:sz w:val="28"/>
          <w:szCs w:val="28"/>
        </w:rPr>
        <w:t>. В разі, коли на початок року розмір вступного і членського внесків на цей рік не визначено, до затвердження Радою УТО розміру цих внесків вступний і щорічний членський внески сплачуються в розмірі, затвердженому на попередній рік.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sz w:val="28"/>
          <w:szCs w:val="28"/>
        </w:rPr>
        <w:t>1</w:t>
      </w:r>
      <w:r>
        <w:rPr>
          <w:sz w:val="28"/>
          <w:szCs w:val="28"/>
        </w:rPr>
        <w:t>8</w:t>
      </w:r>
      <w:r w:rsidRPr="008F3BBA">
        <w:rPr>
          <w:sz w:val="28"/>
          <w:szCs w:val="28"/>
        </w:rPr>
        <w:t>. В разі вибуття дійсного члена УТО, асоційованого члена УТО або стажера УТО з Товариства вступний та членські внески йому не повертаються.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19</w:t>
      </w:r>
      <w:r w:rsidRPr="008F3BBA">
        <w:rPr>
          <w:color w:val="000000" w:themeColor="text1"/>
          <w:sz w:val="28"/>
          <w:szCs w:val="28"/>
        </w:rPr>
        <w:t xml:space="preserve">. Дійсні члени УТО, асоційовані члени УТО та стажери УТО об’єднуються в Відокремлені підрозділи/  регіональні (обласні) відділення УТО. 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sz w:val="28"/>
          <w:szCs w:val="28"/>
        </w:rPr>
      </w:pPr>
      <w:r w:rsidRPr="008F3BBA">
        <w:rPr>
          <w:color w:val="000000" w:themeColor="text1"/>
          <w:sz w:val="28"/>
          <w:szCs w:val="28"/>
        </w:rPr>
        <w:t>2</w:t>
      </w:r>
      <w:r>
        <w:rPr>
          <w:color w:val="000000" w:themeColor="text1"/>
          <w:sz w:val="28"/>
          <w:szCs w:val="28"/>
        </w:rPr>
        <w:t>0</w:t>
      </w:r>
      <w:r w:rsidRPr="008F3BBA">
        <w:rPr>
          <w:color w:val="000000" w:themeColor="text1"/>
          <w:sz w:val="28"/>
          <w:szCs w:val="28"/>
        </w:rPr>
        <w:t>. Приналежність до Відокремлених підрозділів/ регіональних (обласних) УТО регулюється Статутом УТО, цим Положенням і Положеннями про Відокремлені підрозділи УТО.</w:t>
      </w:r>
      <w:r w:rsidRPr="008F3BBA">
        <w:rPr>
          <w:sz w:val="28"/>
          <w:szCs w:val="28"/>
        </w:rPr>
        <w:t xml:space="preserve"> </w:t>
      </w:r>
    </w:p>
    <w:p w:rsidR="008F3BBA" w:rsidRPr="008F3BBA" w:rsidRDefault="008F3BBA" w:rsidP="008F3BBA">
      <w:pPr>
        <w:spacing w:before="60" w:line="240" w:lineRule="auto"/>
        <w:ind w:left="-567" w:firstLine="567"/>
        <w:rPr>
          <w:b/>
          <w:sz w:val="28"/>
          <w:szCs w:val="28"/>
        </w:rPr>
      </w:pPr>
      <w:r w:rsidRPr="008F3BBA">
        <w:rPr>
          <w:sz w:val="28"/>
          <w:szCs w:val="28"/>
        </w:rPr>
        <w:t>2</w:t>
      </w:r>
      <w:r>
        <w:rPr>
          <w:sz w:val="28"/>
          <w:szCs w:val="28"/>
        </w:rPr>
        <w:t>1</w:t>
      </w:r>
      <w:r w:rsidRPr="008F3BBA">
        <w:rPr>
          <w:sz w:val="28"/>
          <w:szCs w:val="28"/>
        </w:rPr>
        <w:t>. Відповідно до Статуту УТО дійсним членам УТО, асоційованим членам УТО та стажерам УТО видаються відповідні посвідчення УТО, форма посвідчень затверджується Радою УТО. Посвідчення  УТО видаються Виконавчою дирекцією УТО.</w:t>
      </w:r>
    </w:p>
    <w:sectPr w:rsidR="008F3BBA" w:rsidRPr="008F3BBA" w:rsidSect="00122B9E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A2424"/>
    <w:multiLevelType w:val="singleLevel"/>
    <w:tmpl w:val="4FCA6B60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3BBA"/>
    <w:rsid w:val="00122B9E"/>
    <w:rsid w:val="00527DE4"/>
    <w:rsid w:val="005F7C78"/>
    <w:rsid w:val="007D360D"/>
    <w:rsid w:val="007F4872"/>
    <w:rsid w:val="00810E69"/>
    <w:rsid w:val="00817016"/>
    <w:rsid w:val="008F3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BA"/>
    <w:pPr>
      <w:widowControl w:val="0"/>
      <w:autoSpaceDE w:val="0"/>
      <w:autoSpaceDN w:val="0"/>
      <w:adjustRightInd w:val="0"/>
      <w:spacing w:before="260" w:line="300" w:lineRule="auto"/>
      <w:ind w:left="40"/>
      <w:jc w:val="both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8F3BB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8F3BBA"/>
    <w:pPr>
      <w:spacing w:before="240" w:line="260" w:lineRule="auto"/>
      <w:ind w:left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8F3BBA"/>
    <w:rPr>
      <w:rFonts w:ascii="Times New Roman" w:eastAsia="Times New Roman" w:hAnsi="Times New Roman" w:cs="Times New Roman"/>
      <w:sz w:val="28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F3B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F3BBA"/>
    <w:rPr>
      <w:rFonts w:ascii="Times New Roman" w:eastAsia="Times New Roman" w:hAnsi="Times New Roman" w:cs="Times New Roman"/>
      <w:lang w:val="uk-UA" w:eastAsia="ru-RU"/>
    </w:rPr>
  </w:style>
  <w:style w:type="paragraph" w:styleId="a7">
    <w:name w:val="List Paragraph"/>
    <w:basedOn w:val="a"/>
    <w:uiPriority w:val="34"/>
    <w:qFormat/>
    <w:rsid w:val="008F3BBA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8F3B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F3BBA"/>
    <w:rPr>
      <w:rFonts w:ascii="Times New Roman" w:eastAsia="Times New Roman" w:hAnsi="Times New Roman" w:cs="Times New Roman"/>
      <w:lang w:val="uk-UA" w:eastAsia="ru-RU"/>
    </w:rPr>
  </w:style>
  <w:style w:type="paragraph" w:styleId="a4">
    <w:name w:val="Title"/>
    <w:basedOn w:val="a"/>
    <w:link w:val="a3"/>
    <w:qFormat/>
    <w:rsid w:val="005F7C78"/>
    <w:pPr>
      <w:spacing w:before="0" w:line="259" w:lineRule="auto"/>
      <w:ind w:left="1360" w:right="1200"/>
      <w:jc w:val="center"/>
    </w:pPr>
    <w:rPr>
      <w:b/>
      <w:bCs/>
      <w:sz w:val="28"/>
    </w:rPr>
  </w:style>
  <w:style w:type="character" w:customStyle="1" w:styleId="1">
    <w:name w:val="Название Знак1"/>
    <w:basedOn w:val="a0"/>
    <w:uiPriority w:val="10"/>
    <w:rsid w:val="005F7C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BA"/>
    <w:pPr>
      <w:widowControl w:val="0"/>
      <w:autoSpaceDE w:val="0"/>
      <w:autoSpaceDN w:val="0"/>
      <w:adjustRightInd w:val="0"/>
      <w:spacing w:before="260" w:line="300" w:lineRule="auto"/>
      <w:ind w:left="40"/>
      <w:jc w:val="both"/>
    </w:pPr>
    <w:rPr>
      <w:rFonts w:ascii="Times New Roman" w:eastAsia="Times New Roman" w:hAnsi="Times New Roman" w:cs="Times New Roman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азвание Знак"/>
    <w:link w:val="a4"/>
    <w:rsid w:val="008F3BBA"/>
    <w:rPr>
      <w:rFonts w:ascii="Times New Roman" w:eastAsia="Times New Roman" w:hAnsi="Times New Roman" w:cs="Times New Roman"/>
      <w:b/>
      <w:bCs/>
      <w:sz w:val="28"/>
      <w:szCs w:val="24"/>
      <w:lang w:val="uk-UA" w:eastAsia="ru-RU"/>
    </w:rPr>
  </w:style>
  <w:style w:type="paragraph" w:styleId="2">
    <w:name w:val="Body Text 2"/>
    <w:basedOn w:val="a"/>
    <w:link w:val="20"/>
    <w:rsid w:val="008F3BBA"/>
    <w:pPr>
      <w:spacing w:before="240" w:line="260" w:lineRule="auto"/>
      <w:ind w:left="0"/>
    </w:pPr>
    <w:rPr>
      <w:sz w:val="28"/>
    </w:rPr>
  </w:style>
  <w:style w:type="character" w:customStyle="1" w:styleId="20">
    <w:name w:val="Основной текст 2 Знак"/>
    <w:basedOn w:val="a0"/>
    <w:link w:val="2"/>
    <w:rsid w:val="008F3BBA"/>
    <w:rPr>
      <w:rFonts w:ascii="Times New Roman" w:eastAsia="Times New Roman" w:hAnsi="Times New Roman" w:cs="Times New Roman"/>
      <w:sz w:val="28"/>
      <w:lang w:val="uk-UA" w:eastAsia="ru-RU"/>
    </w:rPr>
  </w:style>
  <w:style w:type="paragraph" w:styleId="a5">
    <w:name w:val="Body Text Indent"/>
    <w:basedOn w:val="a"/>
    <w:link w:val="a6"/>
    <w:uiPriority w:val="99"/>
    <w:semiHidden/>
    <w:unhideWhenUsed/>
    <w:rsid w:val="008F3BBA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F3BBA"/>
    <w:rPr>
      <w:rFonts w:ascii="Times New Roman" w:eastAsia="Times New Roman" w:hAnsi="Times New Roman" w:cs="Times New Roman"/>
      <w:lang w:val="uk-UA" w:eastAsia="ru-RU"/>
    </w:rPr>
  </w:style>
  <w:style w:type="paragraph" w:styleId="a7">
    <w:name w:val="List Paragraph"/>
    <w:basedOn w:val="a"/>
    <w:uiPriority w:val="34"/>
    <w:qFormat/>
    <w:rsid w:val="008F3BBA"/>
    <w:pPr>
      <w:ind w:left="720"/>
      <w:contextualSpacing/>
    </w:pPr>
  </w:style>
  <w:style w:type="paragraph" w:styleId="21">
    <w:name w:val="Body Text Indent 2"/>
    <w:basedOn w:val="a"/>
    <w:link w:val="22"/>
    <w:uiPriority w:val="99"/>
    <w:semiHidden/>
    <w:unhideWhenUsed/>
    <w:rsid w:val="008F3BBA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8F3BBA"/>
    <w:rPr>
      <w:rFonts w:ascii="Times New Roman" w:eastAsia="Times New Roman" w:hAnsi="Times New Roman" w:cs="Times New Roman"/>
      <w:lang w:val="uk-UA" w:eastAsia="ru-RU"/>
    </w:rPr>
  </w:style>
  <w:style w:type="paragraph" w:styleId="a4">
    <w:name w:val="Title"/>
    <w:basedOn w:val="a"/>
    <w:link w:val="a3"/>
    <w:qFormat/>
    <w:rsid w:val="005F7C78"/>
    <w:pPr>
      <w:spacing w:before="0" w:line="259" w:lineRule="auto"/>
      <w:ind w:left="1360" w:right="1200"/>
      <w:jc w:val="center"/>
    </w:pPr>
    <w:rPr>
      <w:b/>
      <w:bCs/>
      <w:sz w:val="28"/>
    </w:rPr>
  </w:style>
  <w:style w:type="character" w:customStyle="1" w:styleId="1">
    <w:name w:val="Название Знак1"/>
    <w:basedOn w:val="a0"/>
    <w:uiPriority w:val="10"/>
    <w:rsid w:val="005F7C7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151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5562</Words>
  <Characters>3171</Characters>
  <Application>Microsoft Office Word</Application>
  <DocSecurity>0</DocSecurity>
  <Lines>26</Lines>
  <Paragraphs>17</Paragraphs>
  <ScaleCrop>false</ScaleCrop>
  <Company/>
  <LinksUpToDate>false</LinksUpToDate>
  <CharactersWithSpaces>8716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Toma</cp:lastModifiedBy>
  <cp:revision>2</cp:revision>
  <dcterms:created xsi:type="dcterms:W3CDTF">2024-03-18T13:21:00Z</dcterms:created>
  <dcterms:modified xsi:type="dcterms:W3CDTF">2026-03-20T10:05:00Z</dcterms:modified>
</cp:coreProperties>
</file>